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pPr>
      <w:r w:rsidDel="00000000" w:rsidR="00000000" w:rsidRPr="00000000">
        <w:rPr>
          <w:rtl w:val="0"/>
        </w:rPr>
        <w:t xml:space="preserve">Longfellow Community Council</w:t>
      </w:r>
    </w:p>
    <w:p w:rsidR="00000000" w:rsidDel="00000000" w:rsidP="00000000" w:rsidRDefault="00000000" w:rsidRPr="00000000" w14:paraId="00000002">
      <w:pPr>
        <w:pStyle w:val="Title"/>
        <w:spacing w:before="0" w:lineRule="auto"/>
        <w:jc w:val="center"/>
        <w:rPr/>
      </w:pPr>
      <w:r w:rsidDel="00000000" w:rsidR="00000000" w:rsidRPr="00000000">
        <w:rPr>
          <w:rtl w:val="0"/>
        </w:rPr>
        <w:t xml:space="preserve">Whistleblower Policy</w:t>
      </w:r>
    </w:p>
    <w:p w:rsidR="00000000" w:rsidDel="00000000" w:rsidP="00000000" w:rsidRDefault="00000000" w:rsidRPr="00000000" w14:paraId="00000003">
      <w:pPr>
        <w:pStyle w:val="Heading1"/>
        <w:numPr>
          <w:ilvl w:val="0"/>
          <w:numId w:val="1"/>
        </w:numPr>
        <w:ind w:left="360" w:hanging="360"/>
        <w:rPr/>
      </w:pPr>
      <w:r w:rsidDel="00000000" w:rsidR="00000000" w:rsidRPr="00000000">
        <w:rPr>
          <w:rtl w:val="0"/>
        </w:rPr>
        <w:t xml:space="preserve">Purpose</w:t>
      </w:r>
    </w:p>
    <w:p w:rsidR="00000000" w:rsidDel="00000000" w:rsidP="00000000" w:rsidRDefault="00000000" w:rsidRPr="00000000" w14:paraId="00000004">
      <w:pPr>
        <w:rPr/>
      </w:pPr>
      <w:r w:rsidDel="00000000" w:rsidR="00000000" w:rsidRPr="00000000">
        <w:rPr>
          <w:rtl w:val="0"/>
        </w:rPr>
        <w:t xml:space="preserve">Longfellow Community Council (the Organization), </w:t>
      </w:r>
      <w:r w:rsidDel="00000000" w:rsidR="00000000" w:rsidRPr="00000000">
        <w:rPr>
          <w:rtl w:val="0"/>
        </w:rPr>
        <w:t xml:space="preserve">state and federal law</w:t>
      </w:r>
      <w:r w:rsidDel="00000000" w:rsidR="00000000" w:rsidRPr="00000000">
        <w:rPr>
          <w:rtl w:val="0"/>
        </w:rPr>
        <w:t xml:space="preserve"> require all of Organization's directors, officers, and employees to observe high standards of business and personal ethics in the conduct of their duties and responsibilities. All employees and representatives of the Organization must practice honesty and integrity in fulfilling their responsibilities and comply with the law</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Therefore, the Organization will investigate complaints of suspected fraudulent or dishonest use or misuse of its resources or property by staff, board members, consultants, volunteers, or members. To maintain the highest standards of service, the Organization will also investigate complaints concerning its programs and services.</w:t>
      </w:r>
    </w:p>
    <w:p w:rsidR="00000000" w:rsidDel="00000000" w:rsidP="00000000" w:rsidRDefault="00000000" w:rsidRPr="00000000" w14:paraId="00000006">
      <w:pPr>
        <w:rPr/>
      </w:pPr>
      <w:r w:rsidDel="00000000" w:rsidR="00000000" w:rsidRPr="00000000">
        <w:rPr>
          <w:rtl w:val="0"/>
        </w:rPr>
        <w:t xml:space="preserve">This policy supplements, and does not replace, any procedures required by law, regulation, or funding source requirements.</w:t>
      </w:r>
    </w:p>
    <w:p w:rsidR="00000000" w:rsidDel="00000000" w:rsidP="00000000" w:rsidRDefault="00000000" w:rsidRPr="00000000" w14:paraId="00000007">
      <w:pPr>
        <w:pStyle w:val="Heading1"/>
        <w:numPr>
          <w:ilvl w:val="0"/>
          <w:numId w:val="1"/>
        </w:numPr>
        <w:ind w:left="360" w:hanging="360"/>
        <w:rPr/>
      </w:pPr>
      <w:r w:rsidDel="00000000" w:rsidR="00000000" w:rsidRPr="00000000">
        <w:rPr>
          <w:rtl w:val="0"/>
        </w:rPr>
        <w:t xml:space="preserve">Reporting Responsibility</w:t>
      </w:r>
    </w:p>
    <w:p w:rsidR="00000000" w:rsidDel="00000000" w:rsidP="00000000" w:rsidRDefault="00000000" w:rsidRPr="00000000" w14:paraId="00000008">
      <w:pPr>
        <w:rPr/>
      </w:pPr>
      <w:r w:rsidDel="00000000" w:rsidR="00000000" w:rsidRPr="00000000">
        <w:rPr>
          <w:rtl w:val="0"/>
        </w:rPr>
        <w:t xml:space="preserve">This Whistleblower Policy is intended to encourage and enable employees and others to raise serious concerns internally so that the Organization can address and correct inappropriate conduct and actions appropriately. </w:t>
      </w:r>
    </w:p>
    <w:p w:rsidR="00000000" w:rsidDel="00000000" w:rsidP="00000000" w:rsidRDefault="00000000" w:rsidRPr="00000000" w14:paraId="00000009">
      <w:pPr>
        <w:rPr/>
      </w:pPr>
      <w:r w:rsidDel="00000000" w:rsidR="00000000" w:rsidRPr="00000000">
        <w:rPr>
          <w:rtl w:val="0"/>
        </w:rPr>
        <w:t xml:space="preserve">It is the responsibility of all board members, officers, employees, members, and volunteers to report concerns about violations of the Organization’s Conflicts of Interest Policy, code of conduct or suspected violations of law or regulations that govern the Organization’s financial operations.</w:t>
      </w:r>
    </w:p>
    <w:p w:rsidR="00000000" w:rsidDel="00000000" w:rsidP="00000000" w:rsidRDefault="00000000" w:rsidRPr="00000000" w14:paraId="0000000A">
      <w:pPr>
        <w:pStyle w:val="Heading1"/>
        <w:numPr>
          <w:ilvl w:val="0"/>
          <w:numId w:val="1"/>
        </w:numPr>
        <w:ind w:left="360" w:hanging="360"/>
        <w:rPr/>
      </w:pPr>
      <w:r w:rsidDel="00000000" w:rsidR="00000000" w:rsidRPr="00000000">
        <w:rPr>
          <w:rtl w:val="0"/>
        </w:rPr>
        <w:t xml:space="preserve">No Retaliation</w:t>
      </w:r>
    </w:p>
    <w:p w:rsidR="00000000" w:rsidDel="00000000" w:rsidP="00000000" w:rsidRDefault="00000000" w:rsidRPr="00000000" w14:paraId="0000000B">
      <w:pPr>
        <w:rPr/>
      </w:pPr>
      <w:r w:rsidDel="00000000" w:rsidR="00000000" w:rsidRPr="00000000">
        <w:rPr>
          <w:rtl w:val="0"/>
        </w:rPr>
        <w:t xml:space="preserve">An employee, director or officer who retaliates against someone who has reported a violation in good faith is subject to discipline up to and including termination of </w:t>
      </w:r>
      <w:r w:rsidDel="00000000" w:rsidR="00000000" w:rsidRPr="00000000">
        <w:rPr>
          <w:rtl w:val="0"/>
        </w:rPr>
        <w:t xml:space="preserve">employment</w:t>
      </w:r>
      <w:r w:rsidDel="00000000" w:rsidR="00000000" w:rsidRPr="00000000">
        <w:rPr>
          <w:rtl w:val="0"/>
        </w:rPr>
        <w:t xml:space="preserve"> or removal of director or officer.</w: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Designated Compliance Officer</w:t>
      </w:r>
    </w:p>
    <w:p w:rsidR="00000000" w:rsidDel="00000000" w:rsidP="00000000" w:rsidRDefault="00000000" w:rsidRPr="00000000" w14:paraId="0000000D">
      <w:pPr>
        <w:rPr/>
      </w:pPr>
      <w:r w:rsidDel="00000000" w:rsidR="00000000" w:rsidRPr="00000000">
        <w:rPr>
          <w:rtl w:val="0"/>
        </w:rPr>
        <w:t xml:space="preserve">The Organization’s Executive Director, Treasurer, or another individual designated by the Board will serve as Compliance Officer and is responsible for ensuring that all complaints about unethical or illegal conduct are investigated and resolved. </w:t>
      </w:r>
    </w:p>
    <w:p w:rsidR="00000000" w:rsidDel="00000000" w:rsidP="00000000" w:rsidRDefault="00000000" w:rsidRPr="00000000" w14:paraId="0000000E">
      <w:pPr>
        <w:rPr/>
      </w:pPr>
      <w:r w:rsidDel="00000000" w:rsidR="00000000" w:rsidRPr="00000000">
        <w:rPr>
          <w:rtl w:val="0"/>
        </w:rPr>
        <w:t xml:space="preserve">The Compliance Officer will advise the Executive Director and/or the Board of Directors of all complaints and their resolution. </w:t>
      </w:r>
      <w:r w:rsidDel="00000000" w:rsidR="00000000" w:rsidRPr="00000000">
        <w:rPr>
          <w:rtl w:val="0"/>
        </w:rPr>
        <w:t xml:space="preserve">The</w:t>
      </w:r>
      <w:r w:rsidDel="00000000" w:rsidR="00000000" w:rsidRPr="00000000">
        <w:rPr>
          <w:rtl w:val="0"/>
        </w:rPr>
        <w:t xml:space="preserve"> Compliance Officer will also report at least annually to the Board on compliance activity relating to accounting or alleged financial improprieties.</w:t>
      </w:r>
    </w:p>
    <w:p w:rsidR="00000000" w:rsidDel="00000000" w:rsidP="00000000" w:rsidRDefault="00000000" w:rsidRPr="00000000" w14:paraId="0000000F">
      <w:pPr>
        <w:rPr/>
      </w:pPr>
      <w:r w:rsidDel="00000000" w:rsidR="00000000" w:rsidRPr="00000000">
        <w:rPr>
          <w:rtl w:val="0"/>
        </w:rPr>
        <w:t xml:space="preserve">The Compliance Officer may be a third party designated by the </w:t>
      </w:r>
      <w:r w:rsidDel="00000000" w:rsidR="00000000" w:rsidRPr="00000000">
        <w:rPr>
          <w:rtl w:val="0"/>
        </w:rPr>
        <w:t xml:space="preserve">organization</w:t>
      </w:r>
      <w:r w:rsidDel="00000000" w:rsidR="00000000" w:rsidRPr="00000000">
        <w:rPr>
          <w:rtl w:val="0"/>
        </w:rPr>
        <w:t xml:space="preserve"> to receive, investigate, and respond to complaints or a particular complaint.</w:t>
      </w:r>
    </w:p>
    <w:p w:rsidR="00000000" w:rsidDel="00000000" w:rsidP="00000000" w:rsidRDefault="00000000" w:rsidRPr="00000000" w14:paraId="00000010">
      <w:pPr>
        <w:pStyle w:val="Heading1"/>
        <w:numPr>
          <w:ilvl w:val="0"/>
          <w:numId w:val="1"/>
        </w:numPr>
        <w:ind w:left="360" w:hanging="360"/>
        <w:rPr/>
      </w:pPr>
      <w:r w:rsidDel="00000000" w:rsidR="00000000" w:rsidRPr="00000000">
        <w:rPr>
          <w:rtl w:val="0"/>
        </w:rPr>
        <w:t xml:space="preserve">Reporting Procedure</w:t>
      </w:r>
    </w:p>
    <w:p w:rsidR="00000000" w:rsidDel="00000000" w:rsidP="00000000" w:rsidRDefault="00000000" w:rsidRPr="00000000" w14:paraId="00000011">
      <w:pPr>
        <w:rPr/>
      </w:pPr>
      <w:r w:rsidDel="00000000" w:rsidR="00000000" w:rsidRPr="00000000">
        <w:rPr>
          <w:rtl w:val="0"/>
        </w:rPr>
        <w:t xml:space="preserve">The Organization has an open-door policy and suggests that employees share their questions, concerns, suggestions, or complaints with their supervisor. If you are not comfortable speaking with your supervisor or you are not satisfied with your supervisor’s response, you are encouraged to speak with the Executive Director or any board member. </w:t>
      </w:r>
    </w:p>
    <w:p w:rsidR="00000000" w:rsidDel="00000000" w:rsidP="00000000" w:rsidRDefault="00000000" w:rsidRPr="00000000" w14:paraId="00000012">
      <w:pPr>
        <w:pStyle w:val="Heading1"/>
        <w:numPr>
          <w:ilvl w:val="0"/>
          <w:numId w:val="1"/>
        </w:numPr>
        <w:ind w:left="360" w:hanging="360"/>
        <w:rPr/>
      </w:pPr>
      <w:r w:rsidDel="00000000" w:rsidR="00000000" w:rsidRPr="00000000">
        <w:rPr>
          <w:rtl w:val="0"/>
        </w:rPr>
        <w:t xml:space="preserve">Confidentiality</w:t>
      </w:r>
    </w:p>
    <w:p w:rsidR="00000000" w:rsidDel="00000000" w:rsidP="00000000" w:rsidRDefault="00000000" w:rsidRPr="00000000" w14:paraId="00000013">
      <w:pPr>
        <w:rPr/>
      </w:pPr>
      <w:r w:rsidDel="00000000" w:rsidR="00000000" w:rsidRPr="00000000">
        <w:rPr>
          <w:rtl w:val="0"/>
        </w:rPr>
        <w:t xml:space="preserve">Violations or suspected violations may be submitted anonymously or confidentially by the complainant. Reports of violations or suspected violations will be kept confidential to the extent possible, consistent with the need to conduct an adequate investigation.</w:t>
      </w:r>
    </w:p>
    <w:p w:rsidR="00000000" w:rsidDel="00000000" w:rsidP="00000000" w:rsidRDefault="00000000" w:rsidRPr="00000000" w14:paraId="00000014">
      <w:pPr>
        <w:pStyle w:val="Heading1"/>
        <w:numPr>
          <w:ilvl w:val="0"/>
          <w:numId w:val="1"/>
        </w:numPr>
        <w:ind w:left="360" w:hanging="360"/>
        <w:rPr/>
      </w:pPr>
      <w:r w:rsidDel="00000000" w:rsidR="00000000" w:rsidRPr="00000000">
        <w:rPr>
          <w:rtl w:val="0"/>
        </w:rPr>
        <w:t xml:space="preserve">Accounting and Auditing Matters</w:t>
      </w:r>
    </w:p>
    <w:p w:rsidR="00000000" w:rsidDel="00000000" w:rsidP="00000000" w:rsidRDefault="00000000" w:rsidRPr="00000000" w14:paraId="00000015">
      <w:pPr>
        <w:rPr/>
      </w:pPr>
      <w:r w:rsidDel="00000000" w:rsidR="00000000" w:rsidRPr="00000000">
        <w:rPr>
          <w:rtl w:val="0"/>
        </w:rPr>
        <w:t xml:space="preserve">The </w:t>
      </w:r>
      <w:r w:rsidDel="00000000" w:rsidR="00000000" w:rsidRPr="00000000">
        <w:rPr>
          <w:rtl w:val="0"/>
        </w:rPr>
        <w:t xml:space="preserve">Organization’s </w:t>
      </w:r>
      <w:r w:rsidDel="00000000" w:rsidR="00000000" w:rsidRPr="00000000">
        <w:rPr>
          <w:rtl w:val="0"/>
        </w:rPr>
        <w:t xml:space="preserve">Compliance Officer will immediately notify the Board or Finance Committee of any concerns or complaint regarding corporate accounting practices, internal controls or auditing and work with the appropriate body or committee until the matter is resolved.</w:t>
      </w:r>
    </w:p>
    <w:p w:rsidR="00000000" w:rsidDel="00000000" w:rsidP="00000000" w:rsidRDefault="00000000" w:rsidRPr="00000000" w14:paraId="00000016">
      <w:pPr>
        <w:pStyle w:val="Heading1"/>
        <w:numPr>
          <w:ilvl w:val="0"/>
          <w:numId w:val="1"/>
        </w:numPr>
        <w:ind w:left="360" w:hanging="360"/>
        <w:rPr/>
      </w:pPr>
      <w:r w:rsidDel="00000000" w:rsidR="00000000" w:rsidRPr="00000000">
        <w:rPr>
          <w:rtl w:val="0"/>
        </w:rPr>
        <w:t xml:space="preserve">Acting in Good Faith</w:t>
      </w:r>
    </w:p>
    <w:p w:rsidR="00000000" w:rsidDel="00000000" w:rsidP="00000000" w:rsidRDefault="00000000" w:rsidRPr="00000000" w14:paraId="00000017">
      <w:pPr>
        <w:rPr/>
      </w:pPr>
      <w:r w:rsidDel="00000000" w:rsidR="00000000" w:rsidRPr="00000000">
        <w:rPr>
          <w:rtl w:val="0"/>
        </w:rPr>
        <w:t xml:space="preserve">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000000" w:rsidDel="00000000" w:rsidP="00000000" w:rsidRDefault="00000000" w:rsidRPr="00000000" w14:paraId="00000018">
      <w:pPr>
        <w:pStyle w:val="Heading1"/>
        <w:numPr>
          <w:ilvl w:val="0"/>
          <w:numId w:val="1"/>
        </w:numPr>
        <w:ind w:left="360" w:hanging="360"/>
        <w:rPr/>
      </w:pPr>
      <w:r w:rsidDel="00000000" w:rsidR="00000000" w:rsidRPr="00000000">
        <w:rPr>
          <w:rtl w:val="0"/>
        </w:rPr>
        <w:t xml:space="preserve">Handling of Reported Violations</w:t>
      </w:r>
    </w:p>
    <w:p w:rsidR="00000000" w:rsidDel="00000000" w:rsidP="00000000" w:rsidRDefault="00000000" w:rsidRPr="00000000" w14:paraId="00000019">
      <w:pPr>
        <w:rPr/>
      </w:pPr>
      <w:r w:rsidDel="00000000" w:rsidR="00000000" w:rsidRPr="00000000">
        <w:rPr>
          <w:rtl w:val="0"/>
        </w:rPr>
        <w:t xml:space="preserve">The Organization’s Compliance Officer will notify the person who submitted a complaint and acknowledge receipt of the reported violation or suspected violation. All reports will be promptly investigated, and appropriate corrective action will be taken if warranted by the investigation.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Approval &amp; Adoption</w:t>
      </w:r>
    </w:p>
    <w:p w:rsidR="00000000" w:rsidDel="00000000" w:rsidP="00000000" w:rsidRDefault="00000000" w:rsidRPr="00000000" w14:paraId="0000001C">
      <w:pPr>
        <w:rPr/>
      </w:pPr>
      <w:r w:rsidDel="00000000" w:rsidR="00000000" w:rsidRPr="00000000">
        <w:rPr>
          <w:rtl w:val="0"/>
        </w:rPr>
        <w:t xml:space="preserve">Approved and adopted by a vote of the Board of Directors at a properly conducted meeting. </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before="0" w:lineRule="auto"/>
        <w:rPr/>
      </w:pPr>
      <w:r w:rsidDel="00000000" w:rsidR="00000000" w:rsidRPr="00000000">
        <w:rPr>
          <w:rtl w:val="0"/>
        </w:rPr>
        <w:t xml:space="preserve">___</w:t>
      </w:r>
      <w:r w:rsidDel="00000000" w:rsidR="00000000" w:rsidRPr="00000000">
        <w:rPr>
          <w:u w:val="single"/>
          <w:rtl w:val="0"/>
        </w:rPr>
        <w:t xml:space="preserve">Kathleen Lenk</w:t>
      </w:r>
      <w:r w:rsidDel="00000000" w:rsidR="00000000" w:rsidRPr="00000000">
        <w:rPr>
          <w:rtl w:val="0"/>
        </w:rPr>
        <w:t xml:space="preserve">_______________________</w:t>
        <w:tab/>
        <w:tab/>
        <w:t xml:space="preserve">__</w:t>
      </w:r>
      <w:r w:rsidDel="00000000" w:rsidR="00000000" w:rsidRPr="00000000">
        <w:rPr>
          <w:u w:val="single"/>
          <w:rtl w:val="0"/>
        </w:rPr>
        <w:t xml:space="preserve">11/18/2021</w:t>
      </w:r>
      <w:r w:rsidDel="00000000" w:rsidR="00000000" w:rsidRPr="00000000">
        <w:rPr>
          <w:rtl w:val="0"/>
        </w:rPr>
        <w:t xml:space="preserve">______</w:t>
        <w:tab/>
      </w:r>
    </w:p>
    <w:p w:rsidR="00000000" w:rsidDel="00000000" w:rsidP="00000000" w:rsidRDefault="00000000" w:rsidRPr="00000000" w14:paraId="0000001F">
      <w:pPr>
        <w:spacing w:before="0" w:lineRule="auto"/>
        <w:rPr/>
      </w:pPr>
      <w:r w:rsidDel="00000000" w:rsidR="00000000" w:rsidRPr="00000000">
        <w:rPr>
          <w:rtl w:val="0"/>
        </w:rPr>
        <w:t xml:space="preserve">Secretary</w:t>
        <w:tab/>
        <w:tab/>
        <w:tab/>
        <w:tab/>
        <w:tab/>
        <w:tab/>
        <w:tab/>
        <w:tab/>
        <w:t xml:space="preserve">Date</w:t>
      </w: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sectPr>
      <w:footerReference r:id="rId7" w:type="default"/>
      <w:pgSz w:h="15840" w:w="12240" w:orient="portrait"/>
      <w:pgMar w:bottom="99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Page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of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lvl>
    <w:lvl w:ilvl="1">
      <w:start w:val="1"/>
      <w:numFmt w:val="upperLetter"/>
      <w:lvlText w:val="%2."/>
      <w:lvlJc w:val="left"/>
      <w:pPr>
        <w:ind w:left="720" w:hanging="360"/>
      </w:pPr>
      <w:rPr/>
    </w:lvl>
    <w:lvl w:ilvl="2">
      <w:start w:val="1"/>
      <w:numFmt w:val="decimal"/>
      <w:lvlText w:val="%3."/>
      <w:lvlJc w:val="left"/>
      <w:pPr>
        <w:ind w:left="1080" w:hanging="360"/>
      </w:pPr>
      <w:rPr>
        <w:b w:val="1"/>
        <w:i w:val="0"/>
        <w:smallCaps w:val="0"/>
        <w:strike w:val="0"/>
        <w:u w:val="none"/>
        <w:vertAlign w:val="baseline"/>
      </w:rPr>
    </w:lvl>
    <w:lvl w:ilvl="3">
      <w:start w:val="1"/>
      <w:numFmt w:val="lowerLetter"/>
      <w:lvlText w:val="%4."/>
      <w:lvlJc w:val="left"/>
      <w:pPr>
        <w:ind w:left="1440" w:hanging="360"/>
      </w:pPr>
      <w:rPr>
        <w:b w:val="1"/>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540" w:hanging="540"/>
    </w:pPr>
    <w:rPr>
      <w:b w:val="1"/>
      <w:sz w:val="28"/>
      <w:szCs w:val="28"/>
    </w:rPr>
  </w:style>
  <w:style w:type="paragraph" w:styleId="Heading2">
    <w:name w:val="heading 2"/>
    <w:basedOn w:val="Normal"/>
    <w:next w:val="Normal"/>
    <w:pPr>
      <w:keepNext w:val="1"/>
      <w:spacing w:before="240" w:lineRule="auto"/>
      <w:ind w:left="720" w:hanging="360"/>
    </w:pPr>
    <w:rPr>
      <w:b w:val="1"/>
      <w:color w:val="000000"/>
      <w:sz w:val="26"/>
      <w:szCs w:val="26"/>
    </w:rPr>
  </w:style>
  <w:style w:type="paragraph" w:styleId="Heading3">
    <w:name w:val="heading 3"/>
    <w:basedOn w:val="Normal"/>
    <w:next w:val="Normal"/>
    <w:pPr>
      <w:keepLines w:val="1"/>
      <w:spacing w:before="240" w:lineRule="auto"/>
      <w:ind w:left="1080" w:hanging="360"/>
    </w:pPr>
    <w:rPr/>
  </w:style>
  <w:style w:type="paragraph" w:styleId="Heading4">
    <w:name w:val="heading 4"/>
    <w:basedOn w:val="Normal"/>
    <w:next w:val="Normal"/>
    <w:pPr>
      <w:ind w:left="1440" w:hanging="360"/>
    </w:pPr>
    <w:rPr>
      <w:color w:val="000000"/>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spacing w:before="480" w:lineRule="auto"/>
    </w:pPr>
    <w:rPr>
      <w:b w:val="1"/>
      <w:color w:val="000000"/>
      <w:sz w:val="36"/>
      <w:szCs w:val="36"/>
    </w:rPr>
  </w:style>
  <w:style w:type="paragraph" w:styleId="Normal" w:default="1">
    <w:name w:val="Normal"/>
    <w:qFormat w:val="1"/>
    <w:rsid w:val="006B677A"/>
    <w:pPr>
      <w:spacing w:before="120"/>
    </w:pPr>
    <w:rPr>
      <w:rFonts w:ascii="Georgia" w:hAnsi="Georgia"/>
    </w:rPr>
  </w:style>
  <w:style w:type="paragraph" w:styleId="Heading1">
    <w:name w:val="heading 1"/>
    <w:basedOn w:val="Normal"/>
    <w:next w:val="Normal"/>
    <w:link w:val="Heading1Char"/>
    <w:qFormat w:val="1"/>
    <w:rsid w:val="00C343CA"/>
    <w:pPr>
      <w:keepNext w:val="1"/>
      <w:keepLines w:val="1"/>
      <w:numPr>
        <w:numId w:val="7"/>
      </w:numPr>
      <w:tabs>
        <w:tab w:val="clear" w:pos="360"/>
        <w:tab w:val="num" w:pos="540"/>
      </w:tabs>
      <w:spacing w:before="480"/>
      <w:ind w:left="540" w:hanging="540"/>
      <w:outlineLvl w:val="0"/>
    </w:pPr>
    <w:rPr>
      <w:rFonts w:cstheme="majorBidi" w:eastAsiaTheme="majorEastAsia"/>
      <w:b w:val="1"/>
      <w:sz w:val="28"/>
      <w:szCs w:val="32"/>
    </w:rPr>
  </w:style>
  <w:style w:type="paragraph" w:styleId="Heading2">
    <w:name w:val="heading 2"/>
    <w:basedOn w:val="Normal"/>
    <w:next w:val="Normal"/>
    <w:link w:val="Heading2Char"/>
    <w:qFormat w:val="1"/>
    <w:rsid w:val="001F0A40"/>
    <w:pPr>
      <w:keepNext w:val="1"/>
      <w:numPr>
        <w:ilvl w:val="1"/>
        <w:numId w:val="7"/>
      </w:numPr>
      <w:spacing w:before="240"/>
      <w:outlineLvl w:val="1"/>
    </w:pPr>
    <w:rPr>
      <w:rFonts w:cstheme="majorBidi" w:eastAsiaTheme="majorEastAsia"/>
      <w:b w:val="1"/>
      <w:color w:val="auto"/>
      <w:sz w:val="26"/>
      <w:szCs w:val="26"/>
    </w:rPr>
  </w:style>
  <w:style w:type="paragraph" w:styleId="Heading3">
    <w:name w:val="heading 3"/>
    <w:basedOn w:val="Normal"/>
    <w:next w:val="Normal"/>
    <w:link w:val="Heading3Char"/>
    <w:autoRedefine w:val="1"/>
    <w:qFormat w:val="1"/>
    <w:rsid w:val="009E4960"/>
    <w:pPr>
      <w:keepLines w:val="1"/>
      <w:numPr>
        <w:ilvl w:val="2"/>
        <w:numId w:val="7"/>
      </w:numPr>
      <w:spacing w:before="240"/>
      <w:outlineLvl w:val="2"/>
    </w:pPr>
    <w:rPr>
      <w:rFonts w:cstheme="majorBidi" w:eastAsiaTheme="majorEastAsia"/>
      <w:bCs w:val="1"/>
    </w:rPr>
  </w:style>
  <w:style w:type="paragraph" w:styleId="Heading4">
    <w:name w:val="heading 4"/>
    <w:basedOn w:val="Normal"/>
    <w:next w:val="Normal"/>
    <w:link w:val="Heading4Char"/>
    <w:qFormat w:val="1"/>
    <w:rsid w:val="001F0A40"/>
    <w:pPr>
      <w:numPr>
        <w:ilvl w:val="3"/>
        <w:numId w:val="7"/>
      </w:numPr>
      <w:outlineLvl w:val="3"/>
    </w:pPr>
    <w:rPr>
      <w:rFonts w:cstheme="majorBidi" w:eastAsiaTheme="majorEastAsia"/>
      <w:iCs w:val="1"/>
      <w:color w:val="auto"/>
    </w:rPr>
  </w:style>
  <w:style w:type="paragraph" w:styleId="Heading5">
    <w:name w:val="heading 5"/>
    <w:basedOn w:val="Normal"/>
    <w:next w:val="Normal"/>
    <w:link w:val="Heading5Char"/>
    <w:semiHidden w:val="1"/>
    <w:unhideWhenUsed w:val="1"/>
    <w:qFormat w:val="1"/>
    <w:rsid w:val="001F0A40"/>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semiHidden w:val="1"/>
    <w:unhideWhenUsed w:val="1"/>
    <w:qFormat w:val="1"/>
    <w:rsid w:val="00D22806"/>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semiHidden w:val="1"/>
    <w:unhideWhenUsed w:val="1"/>
    <w:qFormat w:val="1"/>
    <w:rsid w:val="00D22806"/>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semiHidden w:val="1"/>
    <w:unhideWhenUsed w:val="1"/>
    <w:qFormat w:val="1"/>
    <w:rsid w:val="00D22806"/>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D22806"/>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
    <w:name w:val="List"/>
    <w:basedOn w:val="Normal"/>
    <w:rsid w:val="0067764E"/>
    <w:pPr>
      <w:ind w:left="360" w:hanging="360"/>
      <w:contextualSpacing w:val="1"/>
    </w:pPr>
  </w:style>
  <w:style w:type="character" w:styleId="Heading1Char" w:customStyle="1">
    <w:name w:val="Heading 1 Char"/>
    <w:basedOn w:val="DefaultParagraphFont"/>
    <w:link w:val="Heading1"/>
    <w:rsid w:val="00C343CA"/>
    <w:rPr>
      <w:rFonts w:ascii="Georgia" w:hAnsi="Georgia" w:cstheme="majorBidi" w:eastAsiaTheme="majorEastAsia"/>
      <w:b w:val="1"/>
      <w:sz w:val="28"/>
      <w:szCs w:val="32"/>
    </w:rPr>
  </w:style>
  <w:style w:type="character" w:styleId="Heading2Char" w:customStyle="1">
    <w:name w:val="Heading 2 Char"/>
    <w:basedOn w:val="DefaultParagraphFont"/>
    <w:link w:val="Heading2"/>
    <w:rsid w:val="001F0A40"/>
    <w:rPr>
      <w:rFonts w:ascii="Georgia" w:hAnsi="Georgia" w:cstheme="majorBidi" w:eastAsiaTheme="majorEastAsia"/>
      <w:b w:val="1"/>
      <w:color w:val="auto"/>
      <w:sz w:val="26"/>
      <w:szCs w:val="26"/>
    </w:rPr>
  </w:style>
  <w:style w:type="character" w:styleId="Heading3Char" w:customStyle="1">
    <w:name w:val="Heading 3 Char"/>
    <w:basedOn w:val="DefaultParagraphFont"/>
    <w:link w:val="Heading3"/>
    <w:rsid w:val="009E4960"/>
    <w:rPr>
      <w:rFonts w:ascii="Georgia" w:hAnsi="Georgia" w:cstheme="majorBidi" w:eastAsiaTheme="majorEastAsia"/>
      <w:bCs w:val="1"/>
    </w:rPr>
  </w:style>
  <w:style w:type="character" w:styleId="Heading4Char" w:customStyle="1">
    <w:name w:val="Heading 4 Char"/>
    <w:basedOn w:val="DefaultParagraphFont"/>
    <w:link w:val="Heading4"/>
    <w:rsid w:val="001F0A40"/>
    <w:rPr>
      <w:rFonts w:ascii="Georgia" w:hAnsi="Georgia" w:cstheme="majorBidi" w:eastAsiaTheme="majorEastAsia"/>
      <w:iCs w:val="1"/>
      <w:color w:val="auto"/>
    </w:rPr>
  </w:style>
  <w:style w:type="paragraph" w:styleId="Signature">
    <w:name w:val="Signature"/>
    <w:basedOn w:val="Normal"/>
    <w:link w:val="SignatureChar"/>
    <w:rsid w:val="00FB720E"/>
    <w:pPr>
      <w:ind w:left="4320"/>
    </w:pPr>
  </w:style>
  <w:style w:type="character" w:styleId="SignatureChar" w:customStyle="1">
    <w:name w:val="Signature Char"/>
    <w:basedOn w:val="DefaultParagraphFont"/>
    <w:link w:val="Signature"/>
    <w:rsid w:val="00FB720E"/>
  </w:style>
  <w:style w:type="paragraph" w:styleId="Title">
    <w:name w:val="Title"/>
    <w:basedOn w:val="Normal"/>
    <w:next w:val="Normal"/>
    <w:link w:val="TitleChar"/>
    <w:qFormat w:val="1"/>
    <w:rsid w:val="001F0A40"/>
    <w:pPr>
      <w:spacing w:before="480"/>
      <w:contextualSpacing w:val="1"/>
    </w:pPr>
    <w:rPr>
      <w:rFonts w:cstheme="majorBidi" w:eastAsiaTheme="majorEastAsia"/>
      <w:b w:val="1"/>
      <w:color w:val="auto"/>
      <w:spacing w:val="-10"/>
      <w:kern w:val="28"/>
      <w:sz w:val="36"/>
      <w:szCs w:val="56"/>
    </w:rPr>
  </w:style>
  <w:style w:type="character" w:styleId="TitleChar" w:customStyle="1">
    <w:name w:val="Title Char"/>
    <w:basedOn w:val="DefaultParagraphFont"/>
    <w:link w:val="Title"/>
    <w:rsid w:val="001F0A40"/>
    <w:rPr>
      <w:rFonts w:ascii="Georgia" w:hAnsi="Georgia" w:cstheme="majorBidi" w:eastAsiaTheme="majorEastAsia"/>
      <w:b w:val="1"/>
      <w:color w:val="auto"/>
      <w:spacing w:val="-10"/>
      <w:kern w:val="28"/>
      <w:sz w:val="36"/>
      <w:szCs w:val="56"/>
    </w:rPr>
  </w:style>
  <w:style w:type="paragraph" w:styleId="BlockText">
    <w:name w:val="Block Text"/>
    <w:basedOn w:val="Normal"/>
    <w:rsid w:val="00FB720E"/>
    <w:pPr>
      <w:pBdr>
        <w:top w:color="4472c4" w:frame="1" w:space="10" w:sz="2" w:themeColor="accent1" w:val="single"/>
        <w:left w:color="4472c4" w:frame="1" w:space="10" w:sz="2" w:themeColor="accent1" w:val="single"/>
        <w:bottom w:color="4472c4" w:frame="1" w:space="10" w:sz="2" w:themeColor="accent1" w:val="single"/>
        <w:right w:color="4472c4" w:frame="1" w:space="10" w:sz="2" w:themeColor="accent1" w:val="single"/>
      </w:pBdr>
      <w:ind w:left="1152" w:right="1152"/>
    </w:pPr>
    <w:rPr>
      <w:rFonts w:cstheme="minorBidi" w:eastAsiaTheme="minorEastAsia"/>
      <w:i w:val="1"/>
      <w:iCs w:val="1"/>
      <w:color w:val="auto"/>
    </w:rPr>
  </w:style>
  <w:style w:type="character" w:styleId="Hyperlink">
    <w:name w:val="Hyperlink"/>
    <w:basedOn w:val="DefaultParagraphFont"/>
    <w:uiPriority w:val="99"/>
    <w:unhideWhenUsed w:val="1"/>
    <w:rsid w:val="007C56BD"/>
    <w:rPr>
      <w:color w:val="0563c1" w:themeColor="hyperlink"/>
      <w:u w:val="single"/>
    </w:rPr>
  </w:style>
  <w:style w:type="paragraph" w:styleId="TOC1">
    <w:name w:val="toc 1"/>
    <w:basedOn w:val="Normal"/>
    <w:next w:val="Normal"/>
    <w:uiPriority w:val="39"/>
    <w:unhideWhenUsed w:val="1"/>
    <w:rsid w:val="00773C29"/>
    <w:pPr>
      <w:spacing w:after="240"/>
    </w:pPr>
    <w:rPr>
      <w:rFonts w:cs="Calibri (Body)"/>
      <w:b w:val="1"/>
      <w:bCs w:val="1"/>
      <w:caps w:val="1"/>
      <w:sz w:val="20"/>
      <w:szCs w:val="20"/>
    </w:rPr>
  </w:style>
  <w:style w:type="paragraph" w:styleId="ListParagraph">
    <w:name w:val="List Paragraph"/>
    <w:basedOn w:val="Normal"/>
    <w:unhideWhenUsed w:val="1"/>
    <w:qFormat w:val="1"/>
    <w:rsid w:val="001F0A40"/>
    <w:pPr>
      <w:ind w:left="720"/>
      <w:contextualSpacing w:val="1"/>
    </w:pPr>
  </w:style>
  <w:style w:type="paragraph" w:styleId="Header">
    <w:name w:val="header"/>
    <w:basedOn w:val="Normal"/>
    <w:link w:val="HeaderChar"/>
    <w:unhideWhenUsed w:val="1"/>
    <w:rsid w:val="00032C4E"/>
    <w:pPr>
      <w:tabs>
        <w:tab w:val="center" w:pos="4680"/>
        <w:tab w:val="right" w:pos="9360"/>
      </w:tabs>
    </w:pPr>
  </w:style>
  <w:style w:type="character" w:styleId="HeaderChar" w:customStyle="1">
    <w:name w:val="Header Char"/>
    <w:basedOn w:val="DefaultParagraphFont"/>
    <w:link w:val="Header"/>
    <w:rsid w:val="00032C4E"/>
  </w:style>
  <w:style w:type="paragraph" w:styleId="Footer">
    <w:name w:val="footer"/>
    <w:basedOn w:val="Normal"/>
    <w:link w:val="FooterChar"/>
    <w:uiPriority w:val="99"/>
    <w:unhideWhenUsed w:val="1"/>
    <w:rsid w:val="00032C4E"/>
    <w:pPr>
      <w:tabs>
        <w:tab w:val="center" w:pos="4680"/>
        <w:tab w:val="right" w:pos="9360"/>
      </w:tabs>
    </w:pPr>
  </w:style>
  <w:style w:type="character" w:styleId="FooterChar" w:customStyle="1">
    <w:name w:val="Footer Char"/>
    <w:basedOn w:val="DefaultParagraphFont"/>
    <w:link w:val="Footer"/>
    <w:uiPriority w:val="99"/>
    <w:rsid w:val="00032C4E"/>
  </w:style>
  <w:style w:type="paragraph" w:styleId="TOC2">
    <w:name w:val="toc 2"/>
    <w:basedOn w:val="Normal"/>
    <w:next w:val="Normal"/>
    <w:autoRedefine w:val="1"/>
    <w:uiPriority w:val="39"/>
    <w:unhideWhenUsed w:val="1"/>
    <w:rsid w:val="00773C29"/>
    <w:pPr>
      <w:tabs>
        <w:tab w:val="left" w:pos="720"/>
        <w:tab w:val="right" w:pos="10070"/>
      </w:tabs>
      <w:adjustRightInd w:val="0"/>
      <w:snapToGrid w:val="0"/>
      <w:spacing w:after="10" w:before="10"/>
    </w:pPr>
    <w:rPr>
      <w:rFonts w:cstheme="minorHAnsi"/>
      <w:b w:val="1"/>
      <w:iCs w:val="1"/>
      <w:sz w:val="20"/>
      <w:szCs w:val="20"/>
    </w:rPr>
  </w:style>
  <w:style w:type="paragraph" w:styleId="TOC3">
    <w:name w:val="toc 3"/>
    <w:basedOn w:val="Normal"/>
    <w:next w:val="Normal"/>
    <w:autoRedefine w:val="1"/>
    <w:uiPriority w:val="39"/>
    <w:unhideWhenUsed w:val="1"/>
    <w:rsid w:val="00A66958"/>
    <w:pPr>
      <w:spacing w:before="0"/>
      <w:ind w:left="480"/>
    </w:pPr>
    <w:rPr>
      <w:rFonts w:asciiTheme="minorHAnsi" w:cstheme="minorHAnsi" w:hAnsiTheme="minorHAnsi"/>
      <w:sz w:val="20"/>
      <w:szCs w:val="20"/>
    </w:rPr>
  </w:style>
  <w:style w:type="paragraph" w:styleId="TOC4">
    <w:name w:val="toc 4"/>
    <w:basedOn w:val="Normal"/>
    <w:next w:val="Normal"/>
    <w:autoRedefine w:val="1"/>
    <w:uiPriority w:val="39"/>
    <w:unhideWhenUsed w:val="1"/>
    <w:rsid w:val="00A66958"/>
    <w:pPr>
      <w:spacing w:before="0"/>
      <w:ind w:left="720"/>
    </w:pPr>
    <w:rPr>
      <w:rFonts w:asciiTheme="minorHAnsi" w:cstheme="minorHAnsi" w:hAnsiTheme="minorHAnsi"/>
      <w:sz w:val="20"/>
      <w:szCs w:val="20"/>
    </w:rPr>
  </w:style>
  <w:style w:type="paragraph" w:styleId="TOC5">
    <w:name w:val="toc 5"/>
    <w:basedOn w:val="Normal"/>
    <w:next w:val="Normal"/>
    <w:autoRedefine w:val="1"/>
    <w:uiPriority w:val="39"/>
    <w:unhideWhenUsed w:val="1"/>
    <w:rsid w:val="00A66958"/>
    <w:pPr>
      <w:spacing w:before="0"/>
      <w:ind w:left="960"/>
    </w:pPr>
    <w:rPr>
      <w:rFonts w:asciiTheme="minorHAnsi" w:cstheme="minorHAnsi" w:hAnsiTheme="minorHAnsi"/>
      <w:sz w:val="20"/>
      <w:szCs w:val="20"/>
    </w:rPr>
  </w:style>
  <w:style w:type="paragraph" w:styleId="TOC6">
    <w:name w:val="toc 6"/>
    <w:basedOn w:val="Normal"/>
    <w:next w:val="Normal"/>
    <w:autoRedefine w:val="1"/>
    <w:uiPriority w:val="39"/>
    <w:unhideWhenUsed w:val="1"/>
    <w:rsid w:val="00A66958"/>
    <w:pPr>
      <w:spacing w:before="0"/>
      <w:ind w:left="1200"/>
    </w:pPr>
    <w:rPr>
      <w:rFonts w:asciiTheme="minorHAnsi" w:cstheme="minorHAnsi" w:hAnsiTheme="minorHAnsi"/>
      <w:sz w:val="20"/>
      <w:szCs w:val="20"/>
    </w:rPr>
  </w:style>
  <w:style w:type="paragraph" w:styleId="TOC7">
    <w:name w:val="toc 7"/>
    <w:basedOn w:val="Normal"/>
    <w:next w:val="Normal"/>
    <w:autoRedefine w:val="1"/>
    <w:uiPriority w:val="39"/>
    <w:unhideWhenUsed w:val="1"/>
    <w:rsid w:val="00A66958"/>
    <w:pPr>
      <w:spacing w:before="0"/>
      <w:ind w:left="1440"/>
    </w:pPr>
    <w:rPr>
      <w:rFonts w:asciiTheme="minorHAnsi" w:cstheme="minorHAnsi" w:hAnsiTheme="minorHAnsi"/>
      <w:sz w:val="20"/>
      <w:szCs w:val="20"/>
    </w:rPr>
  </w:style>
  <w:style w:type="paragraph" w:styleId="TOC8">
    <w:name w:val="toc 8"/>
    <w:basedOn w:val="Normal"/>
    <w:next w:val="Normal"/>
    <w:autoRedefine w:val="1"/>
    <w:uiPriority w:val="39"/>
    <w:unhideWhenUsed w:val="1"/>
    <w:rsid w:val="00A66958"/>
    <w:pPr>
      <w:spacing w:before="0"/>
      <w:ind w:left="1680"/>
    </w:pPr>
    <w:rPr>
      <w:rFonts w:asciiTheme="minorHAnsi" w:cstheme="minorHAnsi" w:hAnsiTheme="minorHAnsi"/>
      <w:sz w:val="20"/>
      <w:szCs w:val="20"/>
    </w:rPr>
  </w:style>
  <w:style w:type="paragraph" w:styleId="TOC9">
    <w:name w:val="toc 9"/>
    <w:basedOn w:val="Normal"/>
    <w:next w:val="Normal"/>
    <w:autoRedefine w:val="1"/>
    <w:uiPriority w:val="39"/>
    <w:unhideWhenUsed w:val="1"/>
    <w:rsid w:val="00A66958"/>
    <w:pPr>
      <w:spacing w:before="0"/>
      <w:ind w:left="1920"/>
    </w:pPr>
    <w:rPr>
      <w:rFonts w:asciiTheme="minorHAnsi" w:cstheme="minorHAnsi" w:hAnsiTheme="minorHAnsi"/>
      <w:sz w:val="20"/>
      <w:szCs w:val="20"/>
    </w:rPr>
  </w:style>
  <w:style w:type="character" w:styleId="UnresolvedMention">
    <w:name w:val="Unresolved Mention"/>
    <w:basedOn w:val="DefaultParagraphFont"/>
    <w:uiPriority w:val="99"/>
    <w:semiHidden w:val="1"/>
    <w:unhideWhenUsed w:val="1"/>
    <w:rsid w:val="00A66958"/>
    <w:rPr>
      <w:color w:val="605e5c"/>
      <w:shd w:color="auto" w:fill="e1dfdd" w:val="clear"/>
    </w:rPr>
  </w:style>
  <w:style w:type="paragraph" w:styleId="TOCHeading">
    <w:name w:val="TOC Heading"/>
    <w:basedOn w:val="Heading1"/>
    <w:next w:val="Normal"/>
    <w:uiPriority w:val="39"/>
    <w:unhideWhenUsed w:val="1"/>
    <w:qFormat w:val="1"/>
    <w:rsid w:val="001F0A40"/>
    <w:pPr>
      <w:numPr>
        <w:numId w:val="0"/>
      </w:numPr>
      <w:spacing w:before="240" w:line="259" w:lineRule="auto"/>
      <w:outlineLvl w:val="9"/>
    </w:pPr>
    <w:rPr>
      <w:color w:val="auto"/>
      <w:sz w:val="24"/>
    </w:rPr>
  </w:style>
  <w:style w:type="character" w:styleId="CommentReference">
    <w:name w:val="annotation reference"/>
    <w:basedOn w:val="DefaultParagraphFont"/>
    <w:semiHidden w:val="1"/>
    <w:unhideWhenUsed w:val="1"/>
    <w:rsid w:val="002455DD"/>
    <w:rPr>
      <w:sz w:val="16"/>
      <w:szCs w:val="16"/>
    </w:rPr>
  </w:style>
  <w:style w:type="paragraph" w:styleId="CommentText">
    <w:name w:val="annotation text"/>
    <w:basedOn w:val="Normal"/>
    <w:link w:val="CommentTextChar"/>
    <w:unhideWhenUsed w:val="1"/>
    <w:rsid w:val="002455DD"/>
    <w:rPr>
      <w:sz w:val="20"/>
      <w:szCs w:val="20"/>
    </w:rPr>
  </w:style>
  <w:style w:type="character" w:styleId="CommentTextChar" w:customStyle="1">
    <w:name w:val="Comment Text Char"/>
    <w:basedOn w:val="DefaultParagraphFont"/>
    <w:link w:val="CommentText"/>
    <w:rsid w:val="002455DD"/>
    <w:rPr>
      <w:sz w:val="20"/>
      <w:szCs w:val="20"/>
    </w:rPr>
  </w:style>
  <w:style w:type="paragraph" w:styleId="CommentSubject">
    <w:name w:val="annotation subject"/>
    <w:basedOn w:val="CommentText"/>
    <w:next w:val="CommentText"/>
    <w:link w:val="CommentSubjectChar"/>
    <w:semiHidden w:val="1"/>
    <w:unhideWhenUsed w:val="1"/>
    <w:rsid w:val="002455DD"/>
    <w:rPr>
      <w:b w:val="1"/>
      <w:bCs w:val="1"/>
    </w:rPr>
  </w:style>
  <w:style w:type="character" w:styleId="CommentSubjectChar" w:customStyle="1">
    <w:name w:val="Comment Subject Char"/>
    <w:basedOn w:val="CommentTextChar"/>
    <w:link w:val="CommentSubject"/>
    <w:semiHidden w:val="1"/>
    <w:rsid w:val="002455DD"/>
    <w:rPr>
      <w:b w:val="1"/>
      <w:bCs w:val="1"/>
      <w:sz w:val="20"/>
      <w:szCs w:val="20"/>
    </w:rPr>
  </w:style>
  <w:style w:type="paragraph" w:styleId="BalloonText">
    <w:name w:val="Balloon Text"/>
    <w:basedOn w:val="Normal"/>
    <w:link w:val="BalloonTextChar"/>
    <w:semiHidden w:val="1"/>
    <w:unhideWhenUsed w:val="1"/>
    <w:rsid w:val="002455DD"/>
    <w:rPr>
      <w:rFonts w:ascii="Segoe UI" w:cs="Segoe UI" w:hAnsi="Segoe UI"/>
      <w:sz w:val="18"/>
      <w:szCs w:val="18"/>
    </w:rPr>
  </w:style>
  <w:style w:type="character" w:styleId="BalloonTextChar" w:customStyle="1">
    <w:name w:val="Balloon Text Char"/>
    <w:basedOn w:val="DefaultParagraphFont"/>
    <w:link w:val="BalloonText"/>
    <w:semiHidden w:val="1"/>
    <w:rsid w:val="002455DD"/>
    <w:rPr>
      <w:rFonts w:ascii="Segoe UI" w:cs="Segoe UI" w:hAnsi="Segoe UI"/>
      <w:sz w:val="18"/>
      <w:szCs w:val="18"/>
    </w:rPr>
  </w:style>
  <w:style w:type="character" w:styleId="LineNumber">
    <w:name w:val="line number"/>
    <w:basedOn w:val="DefaultParagraphFont"/>
    <w:semiHidden w:val="1"/>
    <w:unhideWhenUsed w:val="1"/>
    <w:rsid w:val="00741D9F"/>
  </w:style>
  <w:style w:type="paragraph" w:styleId="NormalWeb">
    <w:name w:val="Normal (Web)"/>
    <w:basedOn w:val="Normal"/>
    <w:uiPriority w:val="99"/>
    <w:unhideWhenUsed w:val="1"/>
    <w:rsid w:val="003974B4"/>
    <w:pPr>
      <w:spacing w:after="100" w:afterAutospacing="1" w:before="100" w:beforeAutospacing="1"/>
    </w:pPr>
    <w:rPr>
      <w:rFonts w:eastAsiaTheme="minorEastAsia"/>
      <w:color w:val="auto"/>
    </w:rPr>
  </w:style>
  <w:style w:type="character" w:styleId="Heading5Char" w:customStyle="1">
    <w:name w:val="Heading 5 Char"/>
    <w:basedOn w:val="DefaultParagraphFont"/>
    <w:link w:val="Heading5"/>
    <w:semiHidden w:val="1"/>
    <w:rsid w:val="001F0A40"/>
    <w:rPr>
      <w:rFonts w:asciiTheme="majorHAnsi" w:cstheme="majorBidi" w:eastAsiaTheme="majorEastAsia" w:hAnsiTheme="majorHAnsi"/>
      <w:color w:val="2f5496" w:themeColor="accent1" w:themeShade="0000BF"/>
    </w:rPr>
  </w:style>
  <w:style w:type="character" w:styleId="PlaceholderText">
    <w:name w:val="Placeholder Text"/>
    <w:basedOn w:val="DefaultParagraphFont"/>
    <w:unhideWhenUsed w:val="1"/>
    <w:rsid w:val="007A47E7"/>
    <w:rPr>
      <w:color w:val="808080"/>
    </w:rPr>
  </w:style>
  <w:style w:type="character" w:styleId="Heading6Char" w:customStyle="1">
    <w:name w:val="Heading 6 Char"/>
    <w:basedOn w:val="DefaultParagraphFont"/>
    <w:link w:val="Heading6"/>
    <w:semiHidden w:val="1"/>
    <w:rsid w:val="00394BF6"/>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semiHidden w:val="1"/>
    <w:rsid w:val="00394BF6"/>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semiHidden w:val="1"/>
    <w:rsid w:val="00394BF6"/>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semiHidden w:val="1"/>
    <w:rsid w:val="00394BF6"/>
    <w:rPr>
      <w:rFonts w:asciiTheme="majorHAnsi" w:cstheme="majorBidi" w:eastAsiaTheme="majorEastAsia" w:hAnsiTheme="majorHAnsi"/>
      <w:i w:val="1"/>
      <w:iCs w:val="1"/>
      <w:color w:val="272727" w:themeColor="text1" w:themeTint="0000D8"/>
      <w:sz w:val="21"/>
      <w:szCs w:val="21"/>
    </w:rPr>
  </w:style>
  <w:style w:type="paragraph" w:styleId="HighlightText" w:customStyle="1">
    <w:name w:val="Highlight Text"/>
    <w:basedOn w:val="Normal"/>
    <w:qFormat w:val="1"/>
    <w:rsid w:val="00887B0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Birken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kGezXji/x4MQ2J+L1jA3Wb7U8g==">AMUW2mURtbBi9kR4jCgW1MO8UIpgEcC/wwPgppbtUIjeGUWevY5FbPmIeDzts80x9cW22h6hIJOdIZI/bysTfy9BE9WzhxnjZu9gBDAi3K5CCVadmSf6XxA=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2021-11-05T17:02:00Z</dcterms:created>
  <dc:creator>Jessica Birken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fe042293-f6ff-4eae-a5ae-39b1f57e07db</vt:lpwstr>
  </property>
  <property fmtid="{D5CDD505-2E9C-101B-9397-08002B2CF9AE}" pid="3" name="appId">
    <vt:i4>21177</vt:i4>
  </property>
  <property fmtid="{D5CDD505-2E9C-101B-9397-08002B2CF9AE}" pid="4" name="globalTemplateId">
    <vt:lpwstr>1</vt:lpwstr>
  </property>
</Properties>
</file>